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3CF28" w14:textId="77777777" w:rsidR="00353A3B" w:rsidRDefault="00353A3B"/>
    <w:p w14:paraId="4E7F164F" w14:textId="77777777" w:rsidR="007F3E60" w:rsidRDefault="00396DC0" w:rsidP="00396DC0">
      <w:pPr>
        <w:jc w:val="center"/>
      </w:pPr>
      <w:r>
        <w:rPr>
          <w:noProof/>
          <w:lang w:eastAsia="en-GB"/>
        </w:rPr>
        <w:drawing>
          <wp:inline distT="0" distB="0" distL="0" distR="0" wp14:anchorId="0C315666" wp14:editId="5BCC3D74">
            <wp:extent cx="2142363" cy="947217"/>
            <wp:effectExtent l="0" t="0" r="0" b="5715"/>
            <wp:docPr id="4" name="Picture 4" descr="C:\Users\melodie.robson\AppData\Local\Microsoft\Windows\INetCache\Content.MSO\266AACD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odie.robson\AppData\Local\Microsoft\Windows\INetCache\Content.MSO\266AACD7.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0745" cy="959766"/>
                    </a:xfrm>
                    <a:prstGeom prst="rect">
                      <a:avLst/>
                    </a:prstGeom>
                    <a:noFill/>
                    <a:ln>
                      <a:noFill/>
                    </a:ln>
                  </pic:spPr>
                </pic:pic>
              </a:graphicData>
            </a:graphic>
          </wp:inline>
        </w:drawing>
      </w:r>
    </w:p>
    <w:p w14:paraId="7C87BA60" w14:textId="77777777" w:rsidR="007F3E60" w:rsidRPr="00396DC0" w:rsidRDefault="00396DC0">
      <w:pPr>
        <w:rPr>
          <w:b/>
          <w:sz w:val="32"/>
          <w:szCs w:val="32"/>
        </w:rPr>
      </w:pPr>
      <w:r w:rsidRPr="00396DC0">
        <w:rPr>
          <w:b/>
          <w:sz w:val="32"/>
          <w:szCs w:val="32"/>
        </w:rPr>
        <w:t>Group Refreshment Options</w:t>
      </w:r>
    </w:p>
    <w:p w14:paraId="7E05E15E" w14:textId="56C85EAF" w:rsidR="00396DC0" w:rsidRDefault="00396DC0" w:rsidP="002E0D80">
      <w:pPr>
        <w:pStyle w:val="NoSpacing"/>
      </w:pPr>
      <w:r>
        <w:t xml:space="preserve">Refreshments will be served in our </w:t>
      </w:r>
      <w:r w:rsidRPr="00396DC0">
        <w:rPr>
          <w:b/>
        </w:rPr>
        <w:t>Community Space</w:t>
      </w:r>
      <w:r>
        <w:t xml:space="preserve"> </w:t>
      </w:r>
      <w:r w:rsidR="006D1B24">
        <w:t>within our Visitor Centre.</w:t>
      </w:r>
    </w:p>
    <w:p w14:paraId="42A3D3F3" w14:textId="3AFBD953" w:rsidR="00396DC0" w:rsidRDefault="00396DC0" w:rsidP="002E0D80">
      <w:pPr>
        <w:pStyle w:val="NoSpacing"/>
      </w:pPr>
      <w:r>
        <w:t xml:space="preserve">Refreshments are available for groups of between </w:t>
      </w:r>
      <w:r w:rsidRPr="00396DC0">
        <w:rPr>
          <w:b/>
        </w:rPr>
        <w:t>15-40</w:t>
      </w:r>
      <w:r>
        <w:t xml:space="preserve"> (If you wish to bring a larger group with catering please speak to us about available options in the Cathedral Lodge</w:t>
      </w:r>
      <w:r w:rsidR="004D6701">
        <w:t xml:space="preserve"> contact </w:t>
      </w:r>
      <w:hyperlink r:id="rId6" w:history="1">
        <w:r w:rsidR="00A71EEF" w:rsidRPr="00555322">
          <w:rPr>
            <w:rStyle w:val="Hyperlink"/>
            <w:rFonts w:eastAsia="Times New Roman" w:cs="Arial"/>
            <w:lang w:eastAsia="en-GB"/>
          </w:rPr>
          <w:t>events@canterburycathedrallodge.org</w:t>
        </w:r>
      </w:hyperlink>
      <w:r>
        <w:t>)</w:t>
      </w:r>
    </w:p>
    <w:p w14:paraId="2206F469" w14:textId="77777777" w:rsidR="002E0D80" w:rsidRDefault="002E0D80" w:rsidP="002E0D80">
      <w:pPr>
        <w:pStyle w:val="NoSpacing"/>
      </w:pPr>
      <w:r>
        <w:t xml:space="preserve">Your selection will be served </w:t>
      </w:r>
      <w:r w:rsidRPr="006351A8">
        <w:rPr>
          <w:b/>
        </w:rPr>
        <w:t>Buffet-style</w:t>
      </w:r>
      <w:r>
        <w:t xml:space="preserve">, allowing you to move around the room and enjoy the Cathedral views. There will be some seating for those who would prefer not to stand, but there will be no waitress service available. </w:t>
      </w:r>
    </w:p>
    <w:p w14:paraId="32B01C68" w14:textId="77777777" w:rsidR="00396DC0" w:rsidRDefault="00F64890" w:rsidP="006351A8">
      <w:pPr>
        <w:pStyle w:val="NoSpacing"/>
        <w:numPr>
          <w:ilvl w:val="0"/>
          <w:numId w:val="1"/>
        </w:numPr>
      </w:pPr>
      <w:r>
        <w:t>I</w:t>
      </w:r>
      <w:r w:rsidR="00396DC0">
        <w:t xml:space="preserve">ndicate your </w:t>
      </w:r>
      <w:r w:rsidR="002E0D80">
        <w:t xml:space="preserve">catering </w:t>
      </w:r>
      <w:r w:rsidR="00396DC0">
        <w:t xml:space="preserve">preference on the form below. We will then confirm availability of this date with you. </w:t>
      </w:r>
      <w:r w:rsidR="00396DC0" w:rsidRPr="002E0D80">
        <w:rPr>
          <w:b/>
        </w:rPr>
        <w:t>Your date will not be confirmed until you receive notification from us.</w:t>
      </w:r>
    </w:p>
    <w:p w14:paraId="293E85D1" w14:textId="77777777" w:rsidR="00396DC0" w:rsidRDefault="00396DC0" w:rsidP="006351A8">
      <w:pPr>
        <w:pStyle w:val="NoSpacing"/>
        <w:numPr>
          <w:ilvl w:val="0"/>
          <w:numId w:val="1"/>
        </w:numPr>
      </w:pPr>
      <w:r>
        <w:t xml:space="preserve">We require final numbers and any dietary requirements no less than </w:t>
      </w:r>
      <w:r w:rsidRPr="002E0D80">
        <w:rPr>
          <w:b/>
        </w:rPr>
        <w:t>10 working days</w:t>
      </w:r>
      <w:r>
        <w:t xml:space="preserve"> before your visit.</w:t>
      </w:r>
    </w:p>
    <w:p w14:paraId="5EA07A11" w14:textId="61267035" w:rsidR="00396DC0" w:rsidRDefault="002E0D80" w:rsidP="006351A8">
      <w:pPr>
        <w:pStyle w:val="NoSpacing"/>
        <w:numPr>
          <w:ilvl w:val="0"/>
          <w:numId w:val="1"/>
        </w:numPr>
      </w:pPr>
      <w:r>
        <w:t>You can pay for your refreshments</w:t>
      </w:r>
      <w:r w:rsidR="006D1B24">
        <w:t xml:space="preserve"> in advance with a card (preferred) by calling</w:t>
      </w:r>
      <w:r w:rsidR="00597FAD">
        <w:t xml:space="preserve"> </w:t>
      </w:r>
      <w:r w:rsidR="00597FAD">
        <w:rPr>
          <w:rFonts w:ascii="Calibri" w:hAnsi="Calibri" w:cs="Calibri"/>
          <w:color w:val="000000"/>
          <w:shd w:val="clear" w:color="auto" w:fill="FFFFFF"/>
        </w:rPr>
        <w:t>01227 865350.</w:t>
      </w:r>
      <w:r>
        <w:t xml:space="preserve"> </w:t>
      </w:r>
      <w:r w:rsidR="00D5529E">
        <w:t>You may also</w:t>
      </w:r>
      <w:r>
        <w:t xml:space="preserve"> use your Travel Trade voucher if you have credit facilities in place</w:t>
      </w:r>
      <w:r w:rsidR="00211951">
        <w:t xml:space="preserve"> </w:t>
      </w:r>
      <w:r w:rsidR="00D5529E">
        <w:t>or pay at the Lodge on the day of your Visit</w:t>
      </w:r>
      <w:r>
        <w:t>.</w:t>
      </w:r>
    </w:p>
    <w:p w14:paraId="4D77C188" w14:textId="77777777" w:rsidR="00396DC0" w:rsidRDefault="00396DC0"/>
    <w:tbl>
      <w:tblPr>
        <w:tblStyle w:val="TableGrid"/>
        <w:tblW w:w="0" w:type="auto"/>
        <w:tblLook w:val="04A0" w:firstRow="1" w:lastRow="0" w:firstColumn="1" w:lastColumn="0" w:noHBand="0" w:noVBand="1"/>
      </w:tblPr>
      <w:tblGrid>
        <w:gridCol w:w="1631"/>
        <w:gridCol w:w="2590"/>
        <w:gridCol w:w="1192"/>
        <w:gridCol w:w="1194"/>
        <w:gridCol w:w="1086"/>
        <w:gridCol w:w="1323"/>
      </w:tblGrid>
      <w:tr w:rsidR="002E0D80" w14:paraId="3512F645" w14:textId="77777777" w:rsidTr="002E0D80">
        <w:tc>
          <w:tcPr>
            <w:tcW w:w="1631" w:type="dxa"/>
          </w:tcPr>
          <w:p w14:paraId="064852B4" w14:textId="77777777" w:rsidR="002E0D80" w:rsidRDefault="002E0D80" w:rsidP="004C553B">
            <w:pPr>
              <w:rPr>
                <w:b/>
              </w:rPr>
            </w:pPr>
            <w:r w:rsidRPr="002E0D80">
              <w:rPr>
                <w:b/>
              </w:rPr>
              <w:t>Enjoy…</w:t>
            </w:r>
          </w:p>
          <w:p w14:paraId="1F998422" w14:textId="77777777" w:rsidR="002E0D80" w:rsidRPr="002E0D80" w:rsidRDefault="002E0D80" w:rsidP="004C553B">
            <w:pPr>
              <w:rPr>
                <w:b/>
              </w:rPr>
            </w:pPr>
          </w:p>
        </w:tc>
        <w:tc>
          <w:tcPr>
            <w:tcW w:w="2590" w:type="dxa"/>
          </w:tcPr>
          <w:p w14:paraId="5F6EBD6E" w14:textId="77777777" w:rsidR="002E0D80" w:rsidRPr="002E0D80" w:rsidRDefault="002E0D80" w:rsidP="004C553B">
            <w:pPr>
              <w:rPr>
                <w:b/>
              </w:rPr>
            </w:pPr>
            <w:r w:rsidRPr="002E0D80">
              <w:rPr>
                <w:b/>
              </w:rPr>
              <w:t>Consists of…</w:t>
            </w:r>
          </w:p>
        </w:tc>
        <w:tc>
          <w:tcPr>
            <w:tcW w:w="1192" w:type="dxa"/>
          </w:tcPr>
          <w:p w14:paraId="3665FDD4" w14:textId="77777777" w:rsidR="002E0D80" w:rsidRPr="002E0D80" w:rsidRDefault="002E0D80" w:rsidP="004C553B">
            <w:pPr>
              <w:rPr>
                <w:b/>
              </w:rPr>
            </w:pPr>
            <w:r w:rsidRPr="002E0D80">
              <w:rPr>
                <w:b/>
              </w:rPr>
              <w:t>Price per person</w:t>
            </w:r>
          </w:p>
        </w:tc>
        <w:tc>
          <w:tcPr>
            <w:tcW w:w="1194" w:type="dxa"/>
          </w:tcPr>
          <w:p w14:paraId="01C771D4" w14:textId="77777777" w:rsidR="002E0D80" w:rsidRPr="002E0D80" w:rsidRDefault="002E0D80" w:rsidP="004C553B">
            <w:pPr>
              <w:rPr>
                <w:b/>
              </w:rPr>
            </w:pPr>
            <w:r w:rsidRPr="002E0D80">
              <w:rPr>
                <w:b/>
              </w:rPr>
              <w:t>Group Option</w:t>
            </w:r>
            <w:r w:rsidR="006351A8">
              <w:rPr>
                <w:b/>
              </w:rPr>
              <w:t xml:space="preserve"> (tick one)</w:t>
            </w:r>
          </w:p>
        </w:tc>
        <w:tc>
          <w:tcPr>
            <w:tcW w:w="1086" w:type="dxa"/>
          </w:tcPr>
          <w:p w14:paraId="5B669440" w14:textId="77777777" w:rsidR="002E0D80" w:rsidRPr="002E0D80" w:rsidRDefault="002E0D80" w:rsidP="004C553B">
            <w:pPr>
              <w:rPr>
                <w:b/>
              </w:rPr>
            </w:pPr>
            <w:r>
              <w:rPr>
                <w:b/>
              </w:rPr>
              <w:t>Group Size</w:t>
            </w:r>
          </w:p>
        </w:tc>
        <w:tc>
          <w:tcPr>
            <w:tcW w:w="1323" w:type="dxa"/>
          </w:tcPr>
          <w:p w14:paraId="09524AF9" w14:textId="77777777" w:rsidR="002E0D80" w:rsidRPr="002E0D80" w:rsidRDefault="002E0D80" w:rsidP="004C553B">
            <w:pPr>
              <w:rPr>
                <w:b/>
              </w:rPr>
            </w:pPr>
            <w:r w:rsidRPr="002E0D80">
              <w:rPr>
                <w:b/>
              </w:rPr>
              <w:t>Date Required</w:t>
            </w:r>
          </w:p>
        </w:tc>
      </w:tr>
      <w:tr w:rsidR="002E0D80" w14:paraId="44AB8065" w14:textId="77777777" w:rsidTr="002E0D80">
        <w:tc>
          <w:tcPr>
            <w:tcW w:w="1631" w:type="dxa"/>
          </w:tcPr>
          <w:p w14:paraId="6124979A" w14:textId="77777777" w:rsidR="002E0D80" w:rsidRPr="006351A8" w:rsidRDefault="002E0D80" w:rsidP="004C553B">
            <w:pPr>
              <w:rPr>
                <w:sz w:val="20"/>
                <w:szCs w:val="20"/>
              </w:rPr>
            </w:pPr>
            <w:r w:rsidRPr="006351A8">
              <w:rPr>
                <w:sz w:val="20"/>
                <w:szCs w:val="20"/>
              </w:rPr>
              <w:t>Sandwich Buffet with Tea/ Coffee</w:t>
            </w:r>
          </w:p>
        </w:tc>
        <w:tc>
          <w:tcPr>
            <w:tcW w:w="2590" w:type="dxa"/>
          </w:tcPr>
          <w:p w14:paraId="53D8EBC6" w14:textId="77777777" w:rsidR="002E0D80" w:rsidRPr="006351A8" w:rsidRDefault="002E0D80" w:rsidP="004C553B">
            <w:pPr>
              <w:rPr>
                <w:sz w:val="20"/>
                <w:szCs w:val="20"/>
              </w:rPr>
            </w:pPr>
            <w:r w:rsidRPr="006351A8">
              <w:rPr>
                <w:sz w:val="20"/>
                <w:szCs w:val="20"/>
              </w:rPr>
              <w:t>Homemade Sandwiches with assorted Fresh Fillings accompanied by tea or coffee</w:t>
            </w:r>
          </w:p>
        </w:tc>
        <w:tc>
          <w:tcPr>
            <w:tcW w:w="1192" w:type="dxa"/>
          </w:tcPr>
          <w:p w14:paraId="43D9FC4C" w14:textId="7E68011B" w:rsidR="002E0D80" w:rsidRPr="006351A8" w:rsidRDefault="002E0D80" w:rsidP="00A54564">
            <w:pPr>
              <w:rPr>
                <w:sz w:val="20"/>
                <w:szCs w:val="20"/>
              </w:rPr>
            </w:pPr>
            <w:r w:rsidRPr="006351A8">
              <w:rPr>
                <w:sz w:val="20"/>
                <w:szCs w:val="20"/>
              </w:rPr>
              <w:t>£</w:t>
            </w:r>
            <w:r w:rsidR="00A54564">
              <w:rPr>
                <w:sz w:val="20"/>
                <w:szCs w:val="20"/>
              </w:rPr>
              <w:t>10.00</w:t>
            </w:r>
          </w:p>
        </w:tc>
        <w:tc>
          <w:tcPr>
            <w:tcW w:w="1194" w:type="dxa"/>
          </w:tcPr>
          <w:p w14:paraId="1CB0C2A2" w14:textId="77777777" w:rsidR="002E0D80" w:rsidRPr="006351A8" w:rsidRDefault="002E0D80" w:rsidP="004C553B">
            <w:pPr>
              <w:rPr>
                <w:sz w:val="20"/>
                <w:szCs w:val="20"/>
              </w:rPr>
            </w:pPr>
          </w:p>
        </w:tc>
        <w:tc>
          <w:tcPr>
            <w:tcW w:w="1086" w:type="dxa"/>
          </w:tcPr>
          <w:p w14:paraId="44277E38" w14:textId="77777777" w:rsidR="002E0D80" w:rsidRPr="006351A8" w:rsidRDefault="002E0D80" w:rsidP="004C553B">
            <w:pPr>
              <w:rPr>
                <w:sz w:val="20"/>
                <w:szCs w:val="20"/>
              </w:rPr>
            </w:pPr>
          </w:p>
        </w:tc>
        <w:tc>
          <w:tcPr>
            <w:tcW w:w="1323" w:type="dxa"/>
          </w:tcPr>
          <w:p w14:paraId="3A21FB1E" w14:textId="77777777" w:rsidR="002E0D80" w:rsidRPr="006351A8" w:rsidRDefault="002E0D80" w:rsidP="004C553B">
            <w:pPr>
              <w:rPr>
                <w:sz w:val="20"/>
                <w:szCs w:val="20"/>
              </w:rPr>
            </w:pPr>
          </w:p>
        </w:tc>
      </w:tr>
      <w:tr w:rsidR="002E0D80" w14:paraId="46E99ED8" w14:textId="77777777" w:rsidTr="002E0D80">
        <w:tc>
          <w:tcPr>
            <w:tcW w:w="1631" w:type="dxa"/>
          </w:tcPr>
          <w:p w14:paraId="02697C03" w14:textId="77777777" w:rsidR="002E0D80" w:rsidRPr="006351A8" w:rsidRDefault="002E0D80" w:rsidP="004C553B">
            <w:pPr>
              <w:rPr>
                <w:sz w:val="20"/>
                <w:szCs w:val="20"/>
              </w:rPr>
            </w:pPr>
            <w:r w:rsidRPr="006351A8">
              <w:rPr>
                <w:sz w:val="20"/>
                <w:szCs w:val="20"/>
              </w:rPr>
              <w:t>Danish Pastry</w:t>
            </w:r>
          </w:p>
        </w:tc>
        <w:tc>
          <w:tcPr>
            <w:tcW w:w="2590" w:type="dxa"/>
          </w:tcPr>
          <w:p w14:paraId="23C71FFC" w14:textId="77777777" w:rsidR="002E0D80" w:rsidRPr="006351A8" w:rsidRDefault="002E0D80" w:rsidP="004C553B">
            <w:pPr>
              <w:rPr>
                <w:sz w:val="20"/>
                <w:szCs w:val="20"/>
              </w:rPr>
            </w:pPr>
            <w:r w:rsidRPr="006351A8">
              <w:rPr>
                <w:sz w:val="20"/>
                <w:szCs w:val="20"/>
              </w:rPr>
              <w:t>Delicious Danish Pastry with tea or coffee</w:t>
            </w:r>
          </w:p>
        </w:tc>
        <w:tc>
          <w:tcPr>
            <w:tcW w:w="1192" w:type="dxa"/>
          </w:tcPr>
          <w:p w14:paraId="2922D66D" w14:textId="5CC507E4" w:rsidR="002E0D80" w:rsidRPr="006351A8" w:rsidRDefault="002E0D80" w:rsidP="00A54564">
            <w:pPr>
              <w:rPr>
                <w:sz w:val="20"/>
                <w:szCs w:val="20"/>
              </w:rPr>
            </w:pPr>
            <w:r w:rsidRPr="006351A8">
              <w:rPr>
                <w:sz w:val="20"/>
                <w:szCs w:val="20"/>
              </w:rPr>
              <w:t>£</w:t>
            </w:r>
            <w:r w:rsidR="00A54564">
              <w:rPr>
                <w:sz w:val="20"/>
                <w:szCs w:val="20"/>
              </w:rPr>
              <w:t>4.00</w:t>
            </w:r>
          </w:p>
        </w:tc>
        <w:tc>
          <w:tcPr>
            <w:tcW w:w="1194" w:type="dxa"/>
          </w:tcPr>
          <w:p w14:paraId="3888CFD7" w14:textId="77777777" w:rsidR="002E0D80" w:rsidRPr="006351A8" w:rsidRDefault="002E0D80" w:rsidP="004C553B">
            <w:pPr>
              <w:rPr>
                <w:sz w:val="20"/>
                <w:szCs w:val="20"/>
              </w:rPr>
            </w:pPr>
          </w:p>
        </w:tc>
        <w:tc>
          <w:tcPr>
            <w:tcW w:w="1086" w:type="dxa"/>
          </w:tcPr>
          <w:p w14:paraId="739A4671" w14:textId="77777777" w:rsidR="002E0D80" w:rsidRPr="006351A8" w:rsidRDefault="002E0D80" w:rsidP="004C553B">
            <w:pPr>
              <w:rPr>
                <w:sz w:val="20"/>
                <w:szCs w:val="20"/>
              </w:rPr>
            </w:pPr>
          </w:p>
        </w:tc>
        <w:tc>
          <w:tcPr>
            <w:tcW w:w="1323" w:type="dxa"/>
          </w:tcPr>
          <w:p w14:paraId="008D4701" w14:textId="77777777" w:rsidR="002E0D80" w:rsidRPr="006351A8" w:rsidRDefault="002E0D80" w:rsidP="004C553B">
            <w:pPr>
              <w:rPr>
                <w:sz w:val="20"/>
                <w:szCs w:val="20"/>
              </w:rPr>
            </w:pPr>
          </w:p>
        </w:tc>
      </w:tr>
      <w:tr w:rsidR="002E0D80" w14:paraId="742EDF71" w14:textId="77777777" w:rsidTr="002E0D80">
        <w:tc>
          <w:tcPr>
            <w:tcW w:w="1631" w:type="dxa"/>
          </w:tcPr>
          <w:p w14:paraId="0B7FA821" w14:textId="77777777" w:rsidR="002E0D80" w:rsidRPr="006351A8" w:rsidRDefault="002E0D80" w:rsidP="004C553B">
            <w:pPr>
              <w:rPr>
                <w:sz w:val="20"/>
                <w:szCs w:val="20"/>
              </w:rPr>
            </w:pPr>
            <w:r w:rsidRPr="006351A8">
              <w:rPr>
                <w:sz w:val="20"/>
                <w:szCs w:val="20"/>
              </w:rPr>
              <w:t>Tea and Cake</w:t>
            </w:r>
          </w:p>
          <w:p w14:paraId="3B61A8E5" w14:textId="77777777" w:rsidR="002E0D80" w:rsidRPr="006351A8" w:rsidRDefault="002E0D80" w:rsidP="004C553B">
            <w:pPr>
              <w:rPr>
                <w:sz w:val="20"/>
                <w:szCs w:val="20"/>
              </w:rPr>
            </w:pPr>
          </w:p>
        </w:tc>
        <w:tc>
          <w:tcPr>
            <w:tcW w:w="2590" w:type="dxa"/>
          </w:tcPr>
          <w:p w14:paraId="2C9927CB" w14:textId="77777777" w:rsidR="002E0D80" w:rsidRPr="006351A8" w:rsidRDefault="002E0D80" w:rsidP="004C553B">
            <w:pPr>
              <w:rPr>
                <w:sz w:val="20"/>
                <w:szCs w:val="20"/>
              </w:rPr>
            </w:pPr>
            <w:r w:rsidRPr="006351A8">
              <w:rPr>
                <w:sz w:val="20"/>
                <w:szCs w:val="20"/>
              </w:rPr>
              <w:t>Cake with tea or coffee</w:t>
            </w:r>
          </w:p>
        </w:tc>
        <w:tc>
          <w:tcPr>
            <w:tcW w:w="1192" w:type="dxa"/>
          </w:tcPr>
          <w:p w14:paraId="0A985EFB" w14:textId="24D2D7FD" w:rsidR="002E0D80" w:rsidRPr="006351A8" w:rsidRDefault="00A54564" w:rsidP="004C553B">
            <w:pPr>
              <w:rPr>
                <w:sz w:val="20"/>
                <w:szCs w:val="20"/>
              </w:rPr>
            </w:pPr>
            <w:r>
              <w:rPr>
                <w:sz w:val="20"/>
                <w:szCs w:val="20"/>
              </w:rPr>
              <w:t>£4.95</w:t>
            </w:r>
          </w:p>
        </w:tc>
        <w:tc>
          <w:tcPr>
            <w:tcW w:w="1194" w:type="dxa"/>
          </w:tcPr>
          <w:p w14:paraId="12807A8F" w14:textId="77777777" w:rsidR="002E0D80" w:rsidRPr="006351A8" w:rsidRDefault="002E0D80" w:rsidP="004C553B">
            <w:pPr>
              <w:rPr>
                <w:sz w:val="20"/>
                <w:szCs w:val="20"/>
              </w:rPr>
            </w:pPr>
          </w:p>
        </w:tc>
        <w:tc>
          <w:tcPr>
            <w:tcW w:w="1086" w:type="dxa"/>
          </w:tcPr>
          <w:p w14:paraId="65EA7C57" w14:textId="77777777" w:rsidR="002E0D80" w:rsidRPr="006351A8" w:rsidRDefault="002E0D80" w:rsidP="004C553B">
            <w:pPr>
              <w:rPr>
                <w:sz w:val="20"/>
                <w:szCs w:val="20"/>
              </w:rPr>
            </w:pPr>
          </w:p>
        </w:tc>
        <w:tc>
          <w:tcPr>
            <w:tcW w:w="1323" w:type="dxa"/>
          </w:tcPr>
          <w:p w14:paraId="6FB0FEE1" w14:textId="77777777" w:rsidR="002E0D80" w:rsidRPr="006351A8" w:rsidRDefault="002E0D80" w:rsidP="004C553B">
            <w:pPr>
              <w:rPr>
                <w:sz w:val="20"/>
                <w:szCs w:val="20"/>
              </w:rPr>
            </w:pPr>
          </w:p>
        </w:tc>
      </w:tr>
      <w:tr w:rsidR="002E0D80" w14:paraId="6622B860" w14:textId="77777777" w:rsidTr="002E0D80">
        <w:tc>
          <w:tcPr>
            <w:tcW w:w="1631" w:type="dxa"/>
          </w:tcPr>
          <w:p w14:paraId="453EECDC" w14:textId="77777777" w:rsidR="002E0D80" w:rsidRPr="006351A8" w:rsidRDefault="002E0D80" w:rsidP="004C553B">
            <w:pPr>
              <w:rPr>
                <w:sz w:val="20"/>
                <w:szCs w:val="20"/>
              </w:rPr>
            </w:pPr>
            <w:r w:rsidRPr="006351A8">
              <w:rPr>
                <w:sz w:val="20"/>
                <w:szCs w:val="20"/>
              </w:rPr>
              <w:t>Cream Tea</w:t>
            </w:r>
          </w:p>
        </w:tc>
        <w:tc>
          <w:tcPr>
            <w:tcW w:w="2590" w:type="dxa"/>
          </w:tcPr>
          <w:p w14:paraId="1A1182AD" w14:textId="77777777" w:rsidR="002E0D80" w:rsidRPr="006351A8" w:rsidRDefault="002E0D80" w:rsidP="004C553B">
            <w:pPr>
              <w:rPr>
                <w:sz w:val="20"/>
                <w:szCs w:val="20"/>
              </w:rPr>
            </w:pPr>
            <w:r w:rsidRPr="006351A8">
              <w:rPr>
                <w:sz w:val="20"/>
                <w:szCs w:val="20"/>
              </w:rPr>
              <w:t>2 Scones, butter, jam and clotted cream</w:t>
            </w:r>
          </w:p>
        </w:tc>
        <w:tc>
          <w:tcPr>
            <w:tcW w:w="1192" w:type="dxa"/>
          </w:tcPr>
          <w:p w14:paraId="2CCED6A7" w14:textId="77777777" w:rsidR="002E0D80" w:rsidRPr="006351A8" w:rsidRDefault="006351A8" w:rsidP="004C553B">
            <w:pPr>
              <w:rPr>
                <w:sz w:val="20"/>
                <w:szCs w:val="20"/>
              </w:rPr>
            </w:pPr>
            <w:r w:rsidRPr="006351A8">
              <w:rPr>
                <w:sz w:val="20"/>
                <w:szCs w:val="20"/>
              </w:rPr>
              <w:t>£7</w:t>
            </w:r>
            <w:r w:rsidR="002E0D80" w:rsidRPr="006351A8">
              <w:rPr>
                <w:sz w:val="20"/>
                <w:szCs w:val="20"/>
              </w:rPr>
              <w:t>.50</w:t>
            </w:r>
          </w:p>
        </w:tc>
        <w:tc>
          <w:tcPr>
            <w:tcW w:w="1194" w:type="dxa"/>
          </w:tcPr>
          <w:p w14:paraId="160D9A2A" w14:textId="77777777" w:rsidR="002E0D80" w:rsidRPr="006351A8" w:rsidRDefault="002E0D80" w:rsidP="004C553B">
            <w:pPr>
              <w:rPr>
                <w:sz w:val="20"/>
                <w:szCs w:val="20"/>
              </w:rPr>
            </w:pPr>
          </w:p>
        </w:tc>
        <w:tc>
          <w:tcPr>
            <w:tcW w:w="1086" w:type="dxa"/>
          </w:tcPr>
          <w:p w14:paraId="22DFFA67" w14:textId="77777777" w:rsidR="002E0D80" w:rsidRPr="006351A8" w:rsidRDefault="002E0D80" w:rsidP="004C553B">
            <w:pPr>
              <w:rPr>
                <w:sz w:val="20"/>
                <w:szCs w:val="20"/>
              </w:rPr>
            </w:pPr>
          </w:p>
        </w:tc>
        <w:tc>
          <w:tcPr>
            <w:tcW w:w="1323" w:type="dxa"/>
          </w:tcPr>
          <w:p w14:paraId="0595FD4A" w14:textId="77777777" w:rsidR="002E0D80" w:rsidRPr="006351A8" w:rsidRDefault="002E0D80" w:rsidP="004C553B">
            <w:pPr>
              <w:rPr>
                <w:sz w:val="20"/>
                <w:szCs w:val="20"/>
              </w:rPr>
            </w:pPr>
          </w:p>
        </w:tc>
      </w:tr>
      <w:tr w:rsidR="00A54564" w14:paraId="2A9B84D5" w14:textId="77777777" w:rsidTr="002E0D80">
        <w:tc>
          <w:tcPr>
            <w:tcW w:w="1631" w:type="dxa"/>
          </w:tcPr>
          <w:p w14:paraId="04CBEFCF" w14:textId="565D4C36" w:rsidR="00A54564" w:rsidRPr="006351A8" w:rsidRDefault="00A54564" w:rsidP="004C553B">
            <w:pPr>
              <w:rPr>
                <w:sz w:val="20"/>
                <w:szCs w:val="20"/>
              </w:rPr>
            </w:pPr>
            <w:r>
              <w:rPr>
                <w:sz w:val="20"/>
                <w:szCs w:val="20"/>
              </w:rPr>
              <w:t>Tea and Biscuits</w:t>
            </w:r>
          </w:p>
        </w:tc>
        <w:tc>
          <w:tcPr>
            <w:tcW w:w="2590" w:type="dxa"/>
          </w:tcPr>
          <w:p w14:paraId="1EBB8323" w14:textId="01EEB654" w:rsidR="00A54564" w:rsidRPr="006351A8" w:rsidRDefault="00A54564" w:rsidP="004C553B">
            <w:pPr>
              <w:rPr>
                <w:sz w:val="20"/>
                <w:szCs w:val="20"/>
              </w:rPr>
            </w:pPr>
            <w:r>
              <w:rPr>
                <w:sz w:val="20"/>
                <w:szCs w:val="20"/>
              </w:rPr>
              <w:t>Tea, coffee and biscuits</w:t>
            </w:r>
          </w:p>
        </w:tc>
        <w:tc>
          <w:tcPr>
            <w:tcW w:w="1192" w:type="dxa"/>
          </w:tcPr>
          <w:p w14:paraId="1AA28C44" w14:textId="25FCF690" w:rsidR="00A54564" w:rsidRPr="006351A8" w:rsidRDefault="00A54564" w:rsidP="004C553B">
            <w:pPr>
              <w:rPr>
                <w:sz w:val="20"/>
                <w:szCs w:val="20"/>
              </w:rPr>
            </w:pPr>
            <w:r>
              <w:rPr>
                <w:sz w:val="20"/>
                <w:szCs w:val="20"/>
              </w:rPr>
              <w:t>£3.50</w:t>
            </w:r>
            <w:bookmarkStart w:id="0" w:name="_GoBack"/>
            <w:bookmarkEnd w:id="0"/>
          </w:p>
        </w:tc>
        <w:tc>
          <w:tcPr>
            <w:tcW w:w="1194" w:type="dxa"/>
          </w:tcPr>
          <w:p w14:paraId="68EBC92B" w14:textId="77777777" w:rsidR="00A54564" w:rsidRPr="006351A8" w:rsidRDefault="00A54564" w:rsidP="004C553B">
            <w:pPr>
              <w:rPr>
                <w:sz w:val="20"/>
                <w:szCs w:val="20"/>
              </w:rPr>
            </w:pPr>
          </w:p>
        </w:tc>
        <w:tc>
          <w:tcPr>
            <w:tcW w:w="1086" w:type="dxa"/>
          </w:tcPr>
          <w:p w14:paraId="389166DD" w14:textId="77777777" w:rsidR="00A54564" w:rsidRPr="006351A8" w:rsidRDefault="00A54564" w:rsidP="004C553B">
            <w:pPr>
              <w:rPr>
                <w:sz w:val="20"/>
                <w:szCs w:val="20"/>
              </w:rPr>
            </w:pPr>
          </w:p>
        </w:tc>
        <w:tc>
          <w:tcPr>
            <w:tcW w:w="1323" w:type="dxa"/>
          </w:tcPr>
          <w:p w14:paraId="3D2409DF" w14:textId="77777777" w:rsidR="00A54564" w:rsidRPr="006351A8" w:rsidRDefault="00A54564" w:rsidP="004C553B">
            <w:pPr>
              <w:rPr>
                <w:sz w:val="20"/>
                <w:szCs w:val="20"/>
              </w:rPr>
            </w:pPr>
          </w:p>
        </w:tc>
      </w:tr>
    </w:tbl>
    <w:p w14:paraId="5D08396D" w14:textId="77777777" w:rsidR="007F3E60" w:rsidRDefault="007F3E60"/>
    <w:p w14:paraId="1F9002C9" w14:textId="77777777" w:rsidR="002E0D80" w:rsidRPr="006351A8" w:rsidRDefault="002E0D80">
      <w:pPr>
        <w:rPr>
          <w:b/>
        </w:rPr>
      </w:pPr>
      <w:r w:rsidRPr="006351A8">
        <w:rPr>
          <w:b/>
        </w:rPr>
        <w:t>Company Name……………………………………………………………………………………………………………………</w:t>
      </w:r>
    </w:p>
    <w:p w14:paraId="72C799FB" w14:textId="77777777" w:rsidR="002E0D80" w:rsidRPr="006351A8" w:rsidRDefault="002E0D80">
      <w:pPr>
        <w:rPr>
          <w:b/>
        </w:rPr>
      </w:pPr>
      <w:r w:rsidRPr="006351A8">
        <w:rPr>
          <w:b/>
        </w:rPr>
        <w:t>Your Name…………………………………………………</w:t>
      </w:r>
      <w:r w:rsidRPr="006351A8">
        <w:rPr>
          <w:b/>
        </w:rPr>
        <w:tab/>
        <w:t>Contact Number…………………………………………</w:t>
      </w:r>
    </w:p>
    <w:p w14:paraId="6E6B1E87" w14:textId="77777777" w:rsidR="002E0D80" w:rsidRPr="006351A8" w:rsidRDefault="002E0D80">
      <w:pPr>
        <w:rPr>
          <w:b/>
        </w:rPr>
      </w:pPr>
      <w:r w:rsidRPr="006351A8">
        <w:rPr>
          <w:b/>
        </w:rPr>
        <w:t>Email……………………………………………………………………………………………………………………………………</w:t>
      </w:r>
    </w:p>
    <w:p w14:paraId="1E7F140F" w14:textId="77777777" w:rsidR="006351A8" w:rsidRPr="006351A8" w:rsidRDefault="006351A8">
      <w:pPr>
        <w:rPr>
          <w:b/>
        </w:rPr>
      </w:pPr>
      <w:r w:rsidRPr="006351A8">
        <w:rPr>
          <w:b/>
        </w:rPr>
        <w:t>Address………………………………………………………………………………………………………………………………</w:t>
      </w:r>
      <w:r>
        <w:rPr>
          <w:b/>
        </w:rPr>
        <w:t>.</w:t>
      </w:r>
      <w:r w:rsidR="00F64890">
        <w:rPr>
          <w:b/>
        </w:rPr>
        <w:t>.</w:t>
      </w:r>
    </w:p>
    <w:sectPr w:rsidR="006351A8" w:rsidRPr="006351A8" w:rsidSect="00F6489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716D6"/>
    <w:multiLevelType w:val="hybridMultilevel"/>
    <w:tmpl w:val="A2203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E60"/>
    <w:rsid w:val="0006374F"/>
    <w:rsid w:val="00211951"/>
    <w:rsid w:val="002522D4"/>
    <w:rsid w:val="002E0D80"/>
    <w:rsid w:val="00353A3B"/>
    <w:rsid w:val="00396DC0"/>
    <w:rsid w:val="004D6701"/>
    <w:rsid w:val="00597FAD"/>
    <w:rsid w:val="006351A8"/>
    <w:rsid w:val="006D1B24"/>
    <w:rsid w:val="007F3E60"/>
    <w:rsid w:val="00A54564"/>
    <w:rsid w:val="00A71EEF"/>
    <w:rsid w:val="00B23184"/>
    <w:rsid w:val="00D5529E"/>
    <w:rsid w:val="00F35341"/>
    <w:rsid w:val="00F64890"/>
    <w:rsid w:val="00FB3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70B64"/>
  <w15:chartTrackingRefBased/>
  <w15:docId w15:val="{C6907A26-11F3-4B5E-8896-58BD457A9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E0D80"/>
    <w:pPr>
      <w:spacing w:after="0" w:line="240" w:lineRule="auto"/>
    </w:pPr>
  </w:style>
  <w:style w:type="character" w:styleId="Hyperlink">
    <w:name w:val="Hyperlink"/>
    <w:basedOn w:val="DefaultParagraphFont"/>
    <w:uiPriority w:val="99"/>
    <w:unhideWhenUsed/>
    <w:rsid w:val="002E0D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ents@canterburycathedrallodg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Dean and Chapter of Canterbury Cathedral</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Melodie Robson</dc:creator>
  <cp:keywords/>
  <dc:description/>
  <cp:lastModifiedBy>Melodie Robson</cp:lastModifiedBy>
  <cp:revision>6</cp:revision>
  <dcterms:created xsi:type="dcterms:W3CDTF">2022-01-25T09:14:00Z</dcterms:created>
  <dcterms:modified xsi:type="dcterms:W3CDTF">2023-01-19T16:39:00Z</dcterms:modified>
</cp:coreProperties>
</file>